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2AB4" w14:textId="77777777" w:rsidR="00D454D7" w:rsidRPr="004A17BD" w:rsidRDefault="00A0573B" w:rsidP="00D454D7">
      <w:pPr>
        <w:jc w:val="center"/>
        <w:rPr>
          <w:b/>
          <w:bCs/>
          <w:sz w:val="24"/>
          <w:szCs w:val="24"/>
        </w:rPr>
      </w:pPr>
      <w:r w:rsidRPr="004A17BD">
        <w:rPr>
          <w:b/>
          <w:bCs/>
          <w:sz w:val="24"/>
          <w:szCs w:val="24"/>
        </w:rPr>
        <w:t>Qualifications</w:t>
      </w:r>
      <w:r w:rsidR="001177EB" w:rsidRPr="004A17BD">
        <w:rPr>
          <w:b/>
          <w:bCs/>
          <w:sz w:val="24"/>
          <w:szCs w:val="24"/>
        </w:rPr>
        <w:t xml:space="preserve"> </w:t>
      </w:r>
      <w:r w:rsidR="00CF5B60" w:rsidRPr="004A17BD">
        <w:rPr>
          <w:b/>
          <w:bCs/>
          <w:sz w:val="24"/>
          <w:szCs w:val="24"/>
        </w:rPr>
        <w:t xml:space="preserve">and Responsibilities </w:t>
      </w:r>
      <w:r w:rsidR="001177EB" w:rsidRPr="004A17BD">
        <w:rPr>
          <w:b/>
          <w:bCs/>
          <w:sz w:val="24"/>
          <w:szCs w:val="24"/>
        </w:rPr>
        <w:t xml:space="preserve">for </w:t>
      </w:r>
      <w:r w:rsidR="0051404F" w:rsidRPr="004A17BD">
        <w:rPr>
          <w:b/>
          <w:bCs/>
          <w:sz w:val="24"/>
          <w:szCs w:val="24"/>
        </w:rPr>
        <w:t xml:space="preserve">the </w:t>
      </w:r>
      <w:r w:rsidR="001177EB" w:rsidRPr="004A17BD">
        <w:rPr>
          <w:b/>
          <w:bCs/>
          <w:sz w:val="24"/>
          <w:szCs w:val="24"/>
        </w:rPr>
        <w:t>Sponsors</w:t>
      </w:r>
    </w:p>
    <w:p w14:paraId="4F0A1364" w14:textId="6DA606D9" w:rsidR="00F76094" w:rsidRPr="004A17BD" w:rsidRDefault="0051404F" w:rsidP="00D454D7">
      <w:pPr>
        <w:jc w:val="center"/>
        <w:rPr>
          <w:b/>
          <w:bCs/>
          <w:sz w:val="24"/>
          <w:szCs w:val="24"/>
        </w:rPr>
      </w:pPr>
      <w:r w:rsidRPr="004A17BD">
        <w:rPr>
          <w:b/>
          <w:bCs/>
          <w:sz w:val="24"/>
          <w:szCs w:val="24"/>
        </w:rPr>
        <w:t xml:space="preserve">of </w:t>
      </w:r>
      <w:r w:rsidR="00AF6ED8" w:rsidRPr="004A17BD">
        <w:rPr>
          <w:b/>
          <w:bCs/>
          <w:sz w:val="24"/>
          <w:szCs w:val="24"/>
        </w:rPr>
        <w:t>Inquirers</w:t>
      </w:r>
      <w:r w:rsidR="00B87D24" w:rsidRPr="004A17BD">
        <w:rPr>
          <w:b/>
          <w:bCs/>
          <w:sz w:val="24"/>
          <w:szCs w:val="24"/>
        </w:rPr>
        <w:t xml:space="preserve">, </w:t>
      </w:r>
      <w:r w:rsidR="00AF6ED8" w:rsidRPr="004A17BD">
        <w:rPr>
          <w:b/>
          <w:bCs/>
          <w:sz w:val="24"/>
          <w:szCs w:val="24"/>
        </w:rPr>
        <w:t>Catechumens</w:t>
      </w:r>
      <w:r w:rsidR="00B87D24" w:rsidRPr="004A17BD">
        <w:rPr>
          <w:b/>
          <w:bCs/>
          <w:sz w:val="24"/>
          <w:szCs w:val="24"/>
        </w:rPr>
        <w:t>, and Candidates</w:t>
      </w:r>
      <w:r w:rsidR="00AE5C91">
        <w:rPr>
          <w:b/>
          <w:bCs/>
          <w:sz w:val="24"/>
          <w:szCs w:val="24"/>
        </w:rPr>
        <w:t>,</w:t>
      </w:r>
    </w:p>
    <w:p w14:paraId="124D0C31" w14:textId="7BD70DD2" w:rsidR="00E413F0" w:rsidRDefault="00E413F0" w:rsidP="00D454D7">
      <w:pPr>
        <w:jc w:val="center"/>
        <w:rPr>
          <w:b/>
          <w:bCs/>
        </w:rPr>
      </w:pPr>
      <w:r w:rsidRPr="004A17BD">
        <w:rPr>
          <w:b/>
          <w:bCs/>
          <w:sz w:val="24"/>
          <w:szCs w:val="24"/>
        </w:rPr>
        <w:t>as Articulated in the OCIA Text</w:t>
      </w:r>
    </w:p>
    <w:p w14:paraId="10A0D8C1" w14:textId="4B031E9E" w:rsidR="00C65FED" w:rsidRPr="00C65FED" w:rsidRDefault="00C65FED" w:rsidP="00D454D7">
      <w:pPr>
        <w:jc w:val="center"/>
        <w:rPr>
          <w:sz w:val="20"/>
          <w:szCs w:val="20"/>
        </w:rPr>
      </w:pPr>
      <w:r>
        <w:rPr>
          <w:sz w:val="20"/>
          <w:szCs w:val="20"/>
        </w:rPr>
        <w:t>Nicholas Hardesty | Center for the New Evangelization</w:t>
      </w:r>
    </w:p>
    <w:p w14:paraId="244D1B00" w14:textId="77777777" w:rsidR="00CF5B60" w:rsidRDefault="00CF5B60"/>
    <w:p w14:paraId="2B82487E" w14:textId="2B65732F" w:rsidR="00C557AC" w:rsidRDefault="00DF1FEE">
      <w:r>
        <w:t xml:space="preserve">The Code of Canon Law lists the </w:t>
      </w:r>
      <w:r w:rsidR="00CC7EB7">
        <w:t xml:space="preserve">qualifications of a “sponsor” </w:t>
      </w:r>
      <w:r w:rsidR="009D5952">
        <w:t>(Can. 872-874</w:t>
      </w:r>
      <w:r w:rsidR="00E460D2">
        <w:t>, 892-893</w:t>
      </w:r>
      <w:r w:rsidR="009D5952">
        <w:t>)</w:t>
      </w:r>
      <w:r w:rsidR="000B08C4">
        <w:t xml:space="preserve">, </w:t>
      </w:r>
      <w:r w:rsidR="00D47E48">
        <w:t xml:space="preserve">but since this is a sponsor </w:t>
      </w:r>
      <w:r w:rsidR="00D47E48" w:rsidRPr="00D47E48">
        <w:rPr>
          <w:i/>
          <w:iCs/>
        </w:rPr>
        <w:t>for Baptism</w:t>
      </w:r>
      <w:r w:rsidR="005B67C9">
        <w:rPr>
          <w:i/>
          <w:iCs/>
        </w:rPr>
        <w:t xml:space="preserve"> </w:t>
      </w:r>
      <w:r w:rsidR="005B67C9" w:rsidRPr="007602C2">
        <w:t>and</w:t>
      </w:r>
      <w:r w:rsidR="005B67C9">
        <w:rPr>
          <w:i/>
          <w:iCs/>
        </w:rPr>
        <w:t xml:space="preserve"> for Confirmation</w:t>
      </w:r>
      <w:r w:rsidR="00D47E48">
        <w:t xml:space="preserve">, what </w:t>
      </w:r>
      <w:r w:rsidR="005B67C9">
        <w:t>we actually have here are the qualifications for a</w:t>
      </w:r>
      <w:r w:rsidR="00D47E48">
        <w:t xml:space="preserve"> </w:t>
      </w:r>
      <w:r w:rsidR="00D47E48" w:rsidRPr="003A03BC">
        <w:rPr>
          <w:i/>
          <w:iCs/>
        </w:rPr>
        <w:t>godparent</w:t>
      </w:r>
      <w:r w:rsidR="0090514C">
        <w:rPr>
          <w:b/>
          <w:bCs/>
          <w:i/>
          <w:iCs/>
        </w:rPr>
        <w:t xml:space="preserve"> </w:t>
      </w:r>
      <w:r w:rsidR="0090514C">
        <w:t xml:space="preserve">(see </w:t>
      </w:r>
      <w:r w:rsidR="00335F66">
        <w:t>OCIA</w:t>
      </w:r>
      <w:r w:rsidR="00914939">
        <w:t>, “Christian Initiation: General Introduction,” no. 8-10</w:t>
      </w:r>
      <w:r w:rsidR="00AA769A">
        <w:t xml:space="preserve"> and OCIA 11</w:t>
      </w:r>
      <w:r w:rsidR="001A6069">
        <w:t>, 404</w:t>
      </w:r>
      <w:r w:rsidR="000D66D0">
        <w:t>)</w:t>
      </w:r>
      <w:r w:rsidR="00DF5200">
        <w:t>.</w:t>
      </w:r>
      <w:r w:rsidR="00F55C85">
        <w:t xml:space="preserve"> Within the specific context of the Christian initiation process, </w:t>
      </w:r>
      <w:r w:rsidR="00022AC2">
        <w:t xml:space="preserve">the “sponsor” </w:t>
      </w:r>
      <w:r w:rsidR="00C557AC">
        <w:t xml:space="preserve">actually has different qualifications and responsibilities </w:t>
      </w:r>
      <w:r w:rsidR="009F0713">
        <w:t xml:space="preserve">than that of a godparent </w:t>
      </w:r>
      <w:r w:rsidR="00C557AC">
        <w:t>because his</w:t>
      </w:r>
      <w:r w:rsidR="00770443">
        <w:t xml:space="preserve"> or her</w:t>
      </w:r>
      <w:r w:rsidR="00C557AC">
        <w:t xml:space="preserve"> role is different. </w:t>
      </w:r>
    </w:p>
    <w:p w14:paraId="03EB2DC7" w14:textId="77777777" w:rsidR="00336016" w:rsidRDefault="00336016"/>
    <w:p w14:paraId="0B759D4A" w14:textId="417A49A3" w:rsidR="006A5049" w:rsidRDefault="007279CE" w:rsidP="006A5049">
      <w:r>
        <w:t xml:space="preserve">For </w:t>
      </w:r>
      <w:r w:rsidRPr="003A03BC">
        <w:rPr>
          <w:i/>
          <w:iCs/>
        </w:rPr>
        <w:t>catechumens</w:t>
      </w:r>
      <w:r>
        <w:t>, the sponsor accompanies early in the process, whereas the godparent accompanies later in the process</w:t>
      </w:r>
      <w:r w:rsidR="00BC5291">
        <w:t xml:space="preserve"> (</w:t>
      </w:r>
      <w:r w:rsidR="00DB20BE">
        <w:t xml:space="preserve">see </w:t>
      </w:r>
      <w:r w:rsidR="00BC5291">
        <w:t>OCIA 10-11).</w:t>
      </w:r>
      <w:r w:rsidR="00336016">
        <w:t xml:space="preserve"> </w:t>
      </w:r>
      <w:r w:rsidR="006A5049">
        <w:t>The sponsor can become the godparent at the appropriate time, or someone else can assume the godparent role</w:t>
      </w:r>
      <w:r w:rsidR="00A434C2">
        <w:t xml:space="preserve"> (OCIA 10).</w:t>
      </w:r>
    </w:p>
    <w:p w14:paraId="17B164D2" w14:textId="77777777" w:rsidR="006A5049" w:rsidRDefault="006A5049"/>
    <w:p w14:paraId="19970773" w14:textId="10CB0857" w:rsidR="00F55C85" w:rsidRDefault="00336016">
      <w:r>
        <w:t xml:space="preserve">For </w:t>
      </w:r>
      <w:r w:rsidRPr="003A03BC">
        <w:rPr>
          <w:i/>
          <w:iCs/>
        </w:rPr>
        <w:t>candidates</w:t>
      </w:r>
      <w:r>
        <w:t xml:space="preserve">, </w:t>
      </w:r>
      <w:r w:rsidR="003B1EAA">
        <w:t xml:space="preserve">the sponsor </w:t>
      </w:r>
      <w:r w:rsidR="00767657">
        <w:t>is present, typically informally</w:t>
      </w:r>
      <w:r w:rsidR="004C74E4">
        <w:t xml:space="preserve">, </w:t>
      </w:r>
      <w:r w:rsidR="00F36199">
        <w:t xml:space="preserve">at least </w:t>
      </w:r>
      <w:r w:rsidR="004C74E4">
        <w:t xml:space="preserve">up to the Rite of Welcoming, when the </w:t>
      </w:r>
      <w:r w:rsidR="006331E9">
        <w:t>candidate is presented</w:t>
      </w:r>
      <w:r w:rsidR="004C74E4">
        <w:t xml:space="preserve"> to the community (</w:t>
      </w:r>
      <w:r w:rsidR="00005778">
        <w:t>OCIA 404, 4</w:t>
      </w:r>
      <w:r w:rsidR="00F751DA">
        <w:t>17</w:t>
      </w:r>
      <w:r w:rsidR="00005778">
        <w:t xml:space="preserve">). </w:t>
      </w:r>
      <w:r w:rsidR="00482ACB">
        <w:t xml:space="preserve">If the other optional rites are celebrated, </w:t>
      </w:r>
      <w:r w:rsidR="00F36199">
        <w:t>the sponsor</w:t>
      </w:r>
      <w:r w:rsidR="00482ACB">
        <w:t xml:space="preserve"> is present for these as well (see OCIA 439, 451, 46</w:t>
      </w:r>
      <w:r w:rsidR="00B71923">
        <w:t>1</w:t>
      </w:r>
      <w:r w:rsidR="00482ACB">
        <w:t>)</w:t>
      </w:r>
      <w:r w:rsidR="00F36199">
        <w:t xml:space="preserve">. </w:t>
      </w:r>
      <w:r w:rsidR="0066704E">
        <w:t xml:space="preserve">In contrast, the godparent is present starting when </w:t>
      </w:r>
      <w:r w:rsidR="008D1AF1">
        <w:t xml:space="preserve">formation occurs (OCIA 404), but is only present liturgically when the candidate is presented to the bishop (or his delegate) in the </w:t>
      </w:r>
      <w:r w:rsidR="00001240">
        <w:t xml:space="preserve">sacrament of Confirmation </w:t>
      </w:r>
      <w:r w:rsidR="00337DA4">
        <w:t>(see OCIA 4</w:t>
      </w:r>
      <w:r w:rsidR="00947FE4">
        <w:t>94)</w:t>
      </w:r>
      <w:r w:rsidR="00E475F1">
        <w:t xml:space="preserve">. Practically speaking, </w:t>
      </w:r>
      <w:r w:rsidR="006331E9">
        <w:t xml:space="preserve">the </w:t>
      </w:r>
      <w:r w:rsidR="00DF1EF9">
        <w:t>candidate’s sponsor and godparent</w:t>
      </w:r>
      <w:r w:rsidR="006331E9">
        <w:t xml:space="preserve"> is</w:t>
      </w:r>
      <w:r w:rsidR="00E475F1">
        <w:t xml:space="preserve"> almost always the same person.</w:t>
      </w:r>
    </w:p>
    <w:p w14:paraId="3AD33762" w14:textId="77777777" w:rsidR="00F55C85" w:rsidRDefault="00F55C85"/>
    <w:p w14:paraId="68571BE0" w14:textId="08EC53A4" w:rsidR="00E05B74" w:rsidRDefault="00E05B74">
      <w:r>
        <w:t xml:space="preserve">The qualifications and responsibilities of sponsors, both </w:t>
      </w:r>
      <w:r w:rsidR="00327C45">
        <w:t xml:space="preserve">sponsors </w:t>
      </w:r>
      <w:r>
        <w:t xml:space="preserve">for catechumens and </w:t>
      </w:r>
      <w:r w:rsidR="00327C45">
        <w:t xml:space="preserve">sponsors </w:t>
      </w:r>
      <w:r>
        <w:t xml:space="preserve">for candidates, are </w:t>
      </w:r>
      <w:r w:rsidR="003B1486">
        <w:t xml:space="preserve">interspersed throughout the OCIA text, in the various introductions to the periods and steps </w:t>
      </w:r>
      <w:r w:rsidR="00AD1E6F">
        <w:t>that pertain to them</w:t>
      </w:r>
      <w:r w:rsidR="003B1486">
        <w:t xml:space="preserve">. What follows is </w:t>
      </w:r>
      <w:r w:rsidR="003B0892">
        <w:t>a</w:t>
      </w:r>
      <w:r w:rsidR="003B1486">
        <w:t xml:space="preserve"> collection of these references</w:t>
      </w:r>
      <w:r w:rsidR="003B0892">
        <w:t>, so that an overall picture of the qualifications and responsibilities of sponsors</w:t>
      </w:r>
      <w:r w:rsidR="00F907D5">
        <w:t xml:space="preserve"> </w:t>
      </w:r>
      <w:r w:rsidR="003B0892">
        <w:t>can emerge.</w:t>
      </w:r>
    </w:p>
    <w:p w14:paraId="276B1747" w14:textId="77777777" w:rsidR="00B95194" w:rsidRDefault="00B95194"/>
    <w:p w14:paraId="452F3423" w14:textId="77777777" w:rsidR="00D34C90" w:rsidRDefault="00D34C90"/>
    <w:p w14:paraId="53B12919" w14:textId="0AE315A6" w:rsidR="00804EAF" w:rsidRDefault="008F5956">
      <w:pPr>
        <w:rPr>
          <w:b/>
          <w:bCs/>
        </w:rPr>
      </w:pPr>
      <w:r w:rsidRPr="00D454D7">
        <w:rPr>
          <w:b/>
          <w:bCs/>
        </w:rPr>
        <w:t xml:space="preserve">SPONSOR </w:t>
      </w:r>
      <w:r w:rsidR="00804EAF" w:rsidRPr="00D454D7">
        <w:rPr>
          <w:b/>
          <w:bCs/>
        </w:rPr>
        <w:t xml:space="preserve">FOR </w:t>
      </w:r>
      <w:r w:rsidR="00722D96">
        <w:rPr>
          <w:b/>
          <w:bCs/>
        </w:rPr>
        <w:t xml:space="preserve">AN </w:t>
      </w:r>
      <w:r w:rsidR="005D4476">
        <w:rPr>
          <w:b/>
          <w:bCs/>
        </w:rPr>
        <w:t xml:space="preserve">INQUIRER </w:t>
      </w:r>
      <w:r w:rsidR="00A125C7">
        <w:rPr>
          <w:b/>
          <w:bCs/>
        </w:rPr>
        <w:t>OR</w:t>
      </w:r>
      <w:r w:rsidR="005D4476">
        <w:rPr>
          <w:b/>
          <w:bCs/>
        </w:rPr>
        <w:t xml:space="preserve"> </w:t>
      </w:r>
      <w:r w:rsidR="00804EAF" w:rsidRPr="00D454D7">
        <w:rPr>
          <w:b/>
          <w:bCs/>
        </w:rPr>
        <w:t>CATECHUMEN</w:t>
      </w:r>
    </w:p>
    <w:p w14:paraId="2C25F458" w14:textId="77777777" w:rsidR="00C42807" w:rsidRPr="00D454D7" w:rsidRDefault="00C42807">
      <w:pPr>
        <w:rPr>
          <w:b/>
          <w:bCs/>
        </w:rPr>
      </w:pPr>
    </w:p>
    <w:p w14:paraId="4273728D" w14:textId="7D1C3A5E" w:rsidR="001177EB" w:rsidRPr="00D454D7" w:rsidRDefault="00DB376A">
      <w:pPr>
        <w:rPr>
          <w:b/>
          <w:bCs/>
        </w:rPr>
      </w:pPr>
      <w:r>
        <w:rPr>
          <w:b/>
          <w:bCs/>
        </w:rPr>
        <w:t>Qualifications</w:t>
      </w:r>
      <w:r w:rsidR="009D7EE5" w:rsidRPr="00D454D7">
        <w:rPr>
          <w:b/>
          <w:bCs/>
        </w:rPr>
        <w:t>:</w:t>
      </w:r>
    </w:p>
    <w:p w14:paraId="76303739" w14:textId="3BCB1BAD" w:rsidR="001177EB" w:rsidRDefault="004F4C79" w:rsidP="007823A1">
      <w:pPr>
        <w:pStyle w:val="ListParagraph"/>
        <w:numPr>
          <w:ilvl w:val="0"/>
          <w:numId w:val="1"/>
        </w:numPr>
      </w:pPr>
      <w:r>
        <w:t>I</w:t>
      </w:r>
      <w:r w:rsidR="00BB12BD">
        <w:t>s a</w:t>
      </w:r>
      <w:r w:rsidR="007823A1">
        <w:t xml:space="preserve"> man or woman (OCIA 10)</w:t>
      </w:r>
    </w:p>
    <w:p w14:paraId="703D1D61" w14:textId="1E8A170F" w:rsidR="007823A1" w:rsidRDefault="007823A1" w:rsidP="007823A1">
      <w:pPr>
        <w:pStyle w:val="ListParagraph"/>
        <w:numPr>
          <w:ilvl w:val="0"/>
          <w:numId w:val="1"/>
        </w:numPr>
      </w:pPr>
      <w:r>
        <w:t>Know</w:t>
      </w:r>
      <w:r w:rsidR="00E3423F">
        <w:t>s</w:t>
      </w:r>
      <w:r>
        <w:t xml:space="preserve"> the inquirer/catechumen (OCIA 10)</w:t>
      </w:r>
    </w:p>
    <w:p w14:paraId="23DFB946" w14:textId="0FA66814" w:rsidR="007823A1" w:rsidRDefault="007823A1" w:rsidP="007823A1">
      <w:pPr>
        <w:pStyle w:val="ListParagraph"/>
        <w:numPr>
          <w:ilvl w:val="0"/>
          <w:numId w:val="1"/>
        </w:numPr>
      </w:pPr>
      <w:r>
        <w:t>Has helped the inquirer/catechumen (OCIA 10)</w:t>
      </w:r>
    </w:p>
    <w:p w14:paraId="200D0C34" w14:textId="2CE65848" w:rsidR="007823A1" w:rsidRDefault="007823A1" w:rsidP="007823A1">
      <w:pPr>
        <w:pStyle w:val="ListParagraph"/>
        <w:numPr>
          <w:ilvl w:val="0"/>
          <w:numId w:val="1"/>
        </w:numPr>
      </w:pPr>
      <w:r>
        <w:t>Is a witness to the individual’s character, faith, and intention (OCIA 10)</w:t>
      </w:r>
    </w:p>
    <w:p w14:paraId="62BCA606" w14:textId="77777777" w:rsidR="00CF5B60" w:rsidRDefault="00CF5B60" w:rsidP="00CF5B60"/>
    <w:p w14:paraId="59E8C089" w14:textId="1542CFE7" w:rsidR="00CF5B60" w:rsidRPr="00D454D7" w:rsidRDefault="00CF5B60" w:rsidP="00CF5B60">
      <w:pPr>
        <w:rPr>
          <w:b/>
          <w:bCs/>
        </w:rPr>
      </w:pPr>
      <w:r w:rsidRPr="00D454D7">
        <w:rPr>
          <w:b/>
          <w:bCs/>
        </w:rPr>
        <w:t>Responsibilitie</w:t>
      </w:r>
      <w:r w:rsidR="009D7EE5" w:rsidRPr="00D454D7">
        <w:rPr>
          <w:b/>
          <w:bCs/>
        </w:rPr>
        <w:t>s:</w:t>
      </w:r>
    </w:p>
    <w:p w14:paraId="2117EF24" w14:textId="234C133E" w:rsidR="00006D0F" w:rsidRDefault="00006D0F" w:rsidP="00006D0F">
      <w:pPr>
        <w:pStyle w:val="ListParagraph"/>
        <w:numPr>
          <w:ilvl w:val="0"/>
          <w:numId w:val="1"/>
        </w:numPr>
      </w:pPr>
      <w:r>
        <w:t>Serve for the Pre</w:t>
      </w:r>
      <w:r w:rsidR="00BE0EAE">
        <w:t>c</w:t>
      </w:r>
      <w:r>
        <w:t xml:space="preserve">atechumenate Period, the Rite </w:t>
      </w:r>
      <w:r w:rsidR="004C7CEF">
        <w:t>for</w:t>
      </w:r>
      <w:r>
        <w:t xml:space="preserve"> Entrance, and the Catechumenate Period (OCIA 10)</w:t>
      </w:r>
    </w:p>
    <w:p w14:paraId="2A65DE8F" w14:textId="70E8CA52" w:rsidR="00006D0F" w:rsidRDefault="00006D0F" w:rsidP="00006D0F">
      <w:pPr>
        <w:pStyle w:val="ListParagraph"/>
        <w:numPr>
          <w:ilvl w:val="1"/>
          <w:numId w:val="1"/>
        </w:numPr>
      </w:pPr>
      <w:r>
        <w:t>Can become the godparent who serves for the Rite of Sending, the Rite of Election, the Purification and Enlightenment Period, the Celebration of the Sacraments of Initiation, the Mystagogy Period, and the rest of the neophyte’s life (OCIA 10), but does not have to</w:t>
      </w:r>
    </w:p>
    <w:p w14:paraId="6B196AF7" w14:textId="48CAE2A6" w:rsidR="007823A1" w:rsidRDefault="007823A1" w:rsidP="007823A1">
      <w:pPr>
        <w:pStyle w:val="ListParagraph"/>
        <w:numPr>
          <w:ilvl w:val="0"/>
          <w:numId w:val="1"/>
        </w:numPr>
      </w:pPr>
      <w:r>
        <w:t>Help the pastor to</w:t>
      </w:r>
      <w:r w:rsidR="00087D1D">
        <w:t>:</w:t>
      </w:r>
    </w:p>
    <w:p w14:paraId="73A77601" w14:textId="2FA5521F" w:rsidR="00087D1D" w:rsidRDefault="00087D1D" w:rsidP="00087D1D">
      <w:pPr>
        <w:pStyle w:val="ListParagraph"/>
        <w:numPr>
          <w:ilvl w:val="1"/>
          <w:numId w:val="1"/>
        </w:numPr>
      </w:pPr>
      <w:r>
        <w:t>Investigate the inquirer’s motives for conversion (OCIA 43)</w:t>
      </w:r>
    </w:p>
    <w:p w14:paraId="590FAB29" w14:textId="6433F545" w:rsidR="00087D1D" w:rsidRDefault="00087D1D" w:rsidP="00087D1D">
      <w:pPr>
        <w:pStyle w:val="ListParagraph"/>
        <w:numPr>
          <w:ilvl w:val="1"/>
          <w:numId w:val="1"/>
        </w:numPr>
      </w:pPr>
      <w:r>
        <w:t>If necessary, purify these motives (OCIA 43)</w:t>
      </w:r>
    </w:p>
    <w:p w14:paraId="2125873F" w14:textId="2B362BA5" w:rsidR="00087D1D" w:rsidRDefault="00087D1D" w:rsidP="00087D1D">
      <w:pPr>
        <w:pStyle w:val="ListParagraph"/>
        <w:numPr>
          <w:ilvl w:val="1"/>
          <w:numId w:val="1"/>
        </w:numPr>
      </w:pPr>
      <w:r>
        <w:t>Discern the outward signs of their spiritual dispositions (OCIA 43)</w:t>
      </w:r>
    </w:p>
    <w:p w14:paraId="1785E1EC" w14:textId="34984777" w:rsidR="00087D1D" w:rsidRDefault="00087D1D" w:rsidP="00087D1D">
      <w:pPr>
        <w:pStyle w:val="ListParagraph"/>
        <w:numPr>
          <w:ilvl w:val="0"/>
          <w:numId w:val="1"/>
        </w:numPr>
      </w:pPr>
      <w:r>
        <w:t>Take care that anyone already validly baptized is not baptized again (OCIA 43)</w:t>
      </w:r>
    </w:p>
    <w:p w14:paraId="0C31D119" w14:textId="6804E2D4" w:rsidR="00087D1D" w:rsidRDefault="00087D1D" w:rsidP="00087D1D">
      <w:pPr>
        <w:pStyle w:val="ListParagraph"/>
        <w:numPr>
          <w:ilvl w:val="0"/>
          <w:numId w:val="1"/>
        </w:numPr>
      </w:pPr>
      <w:r>
        <w:t>Bring forward those entering the catechumenate and present them to the Church (during the Rite for Entrance) (OCIA 45)</w:t>
      </w:r>
    </w:p>
    <w:p w14:paraId="0232B9FD" w14:textId="20A8F315" w:rsidR="0018284E" w:rsidRDefault="00087D1D" w:rsidP="0018284E">
      <w:pPr>
        <w:pStyle w:val="ListParagraph"/>
        <w:numPr>
          <w:ilvl w:val="0"/>
          <w:numId w:val="1"/>
        </w:numPr>
      </w:pPr>
      <w:r>
        <w:lastRenderedPageBreak/>
        <w:t>Ha</w:t>
      </w:r>
      <w:r w:rsidR="00963CCA">
        <w:t>ve</w:t>
      </w:r>
      <w:r>
        <w:t xml:space="preserve"> his name </w:t>
      </w:r>
      <w:r w:rsidR="000677CD">
        <w:t>recorded</w:t>
      </w:r>
      <w:r>
        <w:t xml:space="preserve"> in the Register for Catechumens (OCIA 46, NS 14)</w:t>
      </w:r>
    </w:p>
    <w:p w14:paraId="6A180356" w14:textId="1D73995B" w:rsidR="00087D1D" w:rsidRDefault="0018284E" w:rsidP="0018284E">
      <w:pPr>
        <w:pStyle w:val="ListParagraph"/>
        <w:numPr>
          <w:ilvl w:val="0"/>
          <w:numId w:val="1"/>
        </w:numPr>
      </w:pPr>
      <w:r>
        <w:t xml:space="preserve">Through </w:t>
      </w:r>
      <w:r w:rsidR="00E47548">
        <w:t xml:space="preserve">his example and support, help the </w:t>
      </w:r>
      <w:r w:rsidR="00496205">
        <w:t>catechumen</w:t>
      </w:r>
      <w:r w:rsidR="00087D1D">
        <w:t xml:space="preserve"> to:</w:t>
      </w:r>
    </w:p>
    <w:p w14:paraId="0E4EA457" w14:textId="0B6F5753" w:rsidR="00087D1D" w:rsidRDefault="00087D1D" w:rsidP="00087D1D">
      <w:pPr>
        <w:pStyle w:val="ListParagraph"/>
        <w:numPr>
          <w:ilvl w:val="1"/>
          <w:numId w:val="1"/>
        </w:numPr>
      </w:pPr>
      <w:r>
        <w:t>become familiar with the practice of Christian life</w:t>
      </w:r>
      <w:r w:rsidR="009A1717">
        <w:t>, and</w:t>
      </w:r>
    </w:p>
    <w:p w14:paraId="515B60C8" w14:textId="77777777" w:rsidR="002064B8" w:rsidRDefault="002064B8" w:rsidP="00087D1D">
      <w:pPr>
        <w:pStyle w:val="ListParagraph"/>
        <w:numPr>
          <w:ilvl w:val="1"/>
          <w:numId w:val="1"/>
        </w:numPr>
      </w:pPr>
      <w:r>
        <w:t>grow accustomed to:</w:t>
      </w:r>
    </w:p>
    <w:p w14:paraId="5B453722" w14:textId="7EA66AC7" w:rsidR="002064B8" w:rsidRDefault="002064B8" w:rsidP="002064B8">
      <w:pPr>
        <w:pStyle w:val="ListParagraph"/>
        <w:numPr>
          <w:ilvl w:val="2"/>
          <w:numId w:val="1"/>
        </w:numPr>
      </w:pPr>
      <w:r>
        <w:t>praying more easily to God</w:t>
      </w:r>
    </w:p>
    <w:p w14:paraId="0E11D4E4" w14:textId="27F553B9" w:rsidR="002064B8" w:rsidRDefault="002064B8" w:rsidP="002064B8">
      <w:pPr>
        <w:pStyle w:val="ListParagraph"/>
        <w:numPr>
          <w:ilvl w:val="2"/>
          <w:numId w:val="1"/>
        </w:numPr>
      </w:pPr>
      <w:r>
        <w:t>witnessing to the faith</w:t>
      </w:r>
    </w:p>
    <w:p w14:paraId="6444CC6D" w14:textId="5B9A8CA0" w:rsidR="002064B8" w:rsidRDefault="002064B8" w:rsidP="002064B8">
      <w:pPr>
        <w:pStyle w:val="ListParagraph"/>
        <w:numPr>
          <w:ilvl w:val="2"/>
          <w:numId w:val="1"/>
        </w:numPr>
      </w:pPr>
      <w:r>
        <w:t>keeping an expectation of Christ in all things</w:t>
      </w:r>
    </w:p>
    <w:p w14:paraId="68B2473C" w14:textId="0D7047F4" w:rsidR="002064B8" w:rsidRDefault="002064B8" w:rsidP="002064B8">
      <w:pPr>
        <w:pStyle w:val="ListParagraph"/>
        <w:numPr>
          <w:ilvl w:val="2"/>
          <w:numId w:val="1"/>
        </w:numPr>
      </w:pPr>
      <w:r>
        <w:t>following inspiration from above in their works</w:t>
      </w:r>
    </w:p>
    <w:p w14:paraId="39A420E9" w14:textId="0C66EED3" w:rsidR="002064B8" w:rsidRDefault="002064B8" w:rsidP="002064B8">
      <w:pPr>
        <w:pStyle w:val="ListParagraph"/>
        <w:numPr>
          <w:ilvl w:val="2"/>
          <w:numId w:val="1"/>
        </w:numPr>
      </w:pPr>
      <w:r>
        <w:t>showing charity to their neighbor, even to renunciation of themselves</w:t>
      </w:r>
      <w:r w:rsidR="00496205">
        <w:t xml:space="preserve"> (OCIA 75.2)</w:t>
      </w:r>
    </w:p>
    <w:p w14:paraId="55BB19EE" w14:textId="6DEA8EF9" w:rsidR="00087D1D" w:rsidRDefault="00DB4F2F" w:rsidP="00087D1D">
      <w:pPr>
        <w:pStyle w:val="ListParagraph"/>
        <w:numPr>
          <w:ilvl w:val="0"/>
          <w:numId w:val="1"/>
        </w:numPr>
      </w:pPr>
      <w:r>
        <w:t>Be</w:t>
      </w:r>
      <w:r w:rsidR="002064B8">
        <w:t xml:space="preserve"> present for celebrations and rites of passage of the Catechumenate period (OCIA 80)</w:t>
      </w:r>
    </w:p>
    <w:p w14:paraId="345AD0F4" w14:textId="77777777" w:rsidR="00804EAF" w:rsidRDefault="00804EAF" w:rsidP="00804EAF"/>
    <w:p w14:paraId="3D3738AD" w14:textId="77777777" w:rsidR="00FE5171" w:rsidRDefault="00FE5171" w:rsidP="00804EAF"/>
    <w:p w14:paraId="4FC28FCD" w14:textId="54267569" w:rsidR="00804EAF" w:rsidRDefault="008F5956" w:rsidP="00804EAF">
      <w:pPr>
        <w:rPr>
          <w:b/>
          <w:bCs/>
        </w:rPr>
      </w:pPr>
      <w:r w:rsidRPr="00D454D7">
        <w:rPr>
          <w:b/>
          <w:bCs/>
        </w:rPr>
        <w:t xml:space="preserve">SPONSOR </w:t>
      </w:r>
      <w:r w:rsidR="00804EAF" w:rsidRPr="00D454D7">
        <w:rPr>
          <w:b/>
          <w:bCs/>
        </w:rPr>
        <w:t>FOR CANDIDATES</w:t>
      </w:r>
    </w:p>
    <w:p w14:paraId="0A46E2A0" w14:textId="77777777" w:rsidR="00C42807" w:rsidRPr="00D454D7" w:rsidRDefault="00C42807" w:rsidP="00804EAF">
      <w:pPr>
        <w:rPr>
          <w:b/>
          <w:bCs/>
        </w:rPr>
      </w:pPr>
    </w:p>
    <w:p w14:paraId="0049EE21" w14:textId="648DB307" w:rsidR="00323C13" w:rsidRPr="00D454D7" w:rsidRDefault="00DB376A" w:rsidP="00804EAF">
      <w:pPr>
        <w:rPr>
          <w:b/>
          <w:bCs/>
        </w:rPr>
      </w:pPr>
      <w:r>
        <w:rPr>
          <w:b/>
          <w:bCs/>
        </w:rPr>
        <w:t>Qualifications</w:t>
      </w:r>
      <w:r w:rsidR="00323C13" w:rsidRPr="00D454D7">
        <w:rPr>
          <w:b/>
          <w:bCs/>
        </w:rPr>
        <w:t>:</w:t>
      </w:r>
    </w:p>
    <w:p w14:paraId="10648063" w14:textId="07FBAEDC" w:rsidR="00552DE3" w:rsidRDefault="00552DE3" w:rsidP="00FE5171">
      <w:pPr>
        <w:pStyle w:val="ListParagraph"/>
        <w:numPr>
          <w:ilvl w:val="0"/>
          <w:numId w:val="2"/>
        </w:numPr>
      </w:pPr>
      <w:r>
        <w:t>Is a man or a woman (</w:t>
      </w:r>
      <w:r w:rsidR="001B2BB2">
        <w:t>OCIA 10 via OCIA 404; 483)</w:t>
      </w:r>
    </w:p>
    <w:p w14:paraId="0378BD07" w14:textId="5F6086DD" w:rsidR="004D3397" w:rsidRDefault="00FE5171" w:rsidP="00FE5171">
      <w:pPr>
        <w:pStyle w:val="ListParagraph"/>
        <w:numPr>
          <w:ilvl w:val="0"/>
          <w:numId w:val="2"/>
        </w:numPr>
      </w:pPr>
      <w:r>
        <w:t xml:space="preserve">Knows </w:t>
      </w:r>
      <w:r w:rsidR="004D3397">
        <w:t>the candidate (OCIA 10 via OCIA 404)</w:t>
      </w:r>
    </w:p>
    <w:p w14:paraId="43D2DDFC" w14:textId="1522B21E" w:rsidR="00DA4E7B" w:rsidRDefault="00DA4E7B" w:rsidP="00FE5171">
      <w:pPr>
        <w:pStyle w:val="ListParagraph"/>
        <w:numPr>
          <w:ilvl w:val="0"/>
          <w:numId w:val="2"/>
        </w:numPr>
      </w:pPr>
      <w:r>
        <w:t>Has helped the candidate (OCIA 10 via OCIA 404)</w:t>
      </w:r>
    </w:p>
    <w:p w14:paraId="4D0E0F2A" w14:textId="4D51BC92" w:rsidR="00FE5171" w:rsidRDefault="004D3397" w:rsidP="00FE5171">
      <w:pPr>
        <w:pStyle w:val="ListParagraph"/>
        <w:numPr>
          <w:ilvl w:val="0"/>
          <w:numId w:val="2"/>
        </w:numPr>
      </w:pPr>
      <w:r>
        <w:t>I</w:t>
      </w:r>
      <w:r w:rsidR="00FE5171">
        <w:t xml:space="preserve">s a witness to the </w:t>
      </w:r>
      <w:r>
        <w:t>candidate’s</w:t>
      </w:r>
      <w:r w:rsidR="00FE5171">
        <w:t xml:space="preserve"> character, faith, and intention (OCIA 10 via OCIA 404)</w:t>
      </w:r>
    </w:p>
    <w:p w14:paraId="7812A1BF" w14:textId="71774049" w:rsidR="00BA6943" w:rsidRDefault="00BA6943" w:rsidP="00323C13">
      <w:pPr>
        <w:pStyle w:val="ListParagraph"/>
        <w:numPr>
          <w:ilvl w:val="0"/>
          <w:numId w:val="2"/>
        </w:numPr>
      </w:pPr>
      <w:r>
        <w:t>Ha</w:t>
      </w:r>
      <w:r w:rsidR="0087348F">
        <w:t>s</w:t>
      </w:r>
      <w:r>
        <w:t xml:space="preserve"> </w:t>
      </w:r>
      <w:r w:rsidR="00B064EF">
        <w:t xml:space="preserve">had </w:t>
      </w:r>
      <w:r>
        <w:t>a greater role than others in leading or preparing the candidate</w:t>
      </w:r>
      <w:r w:rsidR="00AB4508">
        <w:t xml:space="preserve"> (OCIA </w:t>
      </w:r>
      <w:r w:rsidR="00804968">
        <w:t>483)</w:t>
      </w:r>
    </w:p>
    <w:p w14:paraId="6E162648" w14:textId="77777777" w:rsidR="00C42807" w:rsidRDefault="00C42807" w:rsidP="00C42807"/>
    <w:p w14:paraId="693579F8" w14:textId="2F410776" w:rsidR="00804EAF" w:rsidRPr="00D454D7" w:rsidRDefault="00804EAF" w:rsidP="00804EAF">
      <w:pPr>
        <w:rPr>
          <w:b/>
          <w:bCs/>
        </w:rPr>
      </w:pPr>
      <w:r w:rsidRPr="00D454D7">
        <w:rPr>
          <w:b/>
          <w:bCs/>
        </w:rPr>
        <w:t>Responsibilities:</w:t>
      </w:r>
    </w:p>
    <w:p w14:paraId="1BE975A3" w14:textId="58BE29C6" w:rsidR="00E83187" w:rsidRDefault="00542DB8" w:rsidP="00087D1D">
      <w:pPr>
        <w:pStyle w:val="ListParagraph"/>
        <w:numPr>
          <w:ilvl w:val="0"/>
          <w:numId w:val="1"/>
        </w:numPr>
      </w:pPr>
      <w:r>
        <w:t>Present the candidate to the community (OCIA 404)</w:t>
      </w:r>
    </w:p>
    <w:p w14:paraId="2564B213" w14:textId="04840B9D" w:rsidR="00542DB8" w:rsidRDefault="00542DB8" w:rsidP="00087D1D">
      <w:pPr>
        <w:pStyle w:val="ListParagraph"/>
        <w:numPr>
          <w:ilvl w:val="0"/>
          <w:numId w:val="1"/>
        </w:numPr>
      </w:pPr>
      <w:r>
        <w:t xml:space="preserve">Participate in </w:t>
      </w:r>
      <w:r w:rsidR="00672BBF">
        <w:t>the optional rites, if these are deemed appropriate for the Candidate. These are:</w:t>
      </w:r>
    </w:p>
    <w:p w14:paraId="3BFDD16E" w14:textId="442F9FA7" w:rsidR="00D324D8" w:rsidRDefault="00A12F44" w:rsidP="00E83187">
      <w:pPr>
        <w:pStyle w:val="ListParagraph"/>
        <w:numPr>
          <w:ilvl w:val="1"/>
          <w:numId w:val="1"/>
        </w:numPr>
      </w:pPr>
      <w:r>
        <w:t xml:space="preserve">Rite of Welcoming </w:t>
      </w:r>
      <w:r w:rsidR="006B7FA9">
        <w:t>(OCIA 4</w:t>
      </w:r>
      <w:r w:rsidR="00A5033B">
        <w:t>17</w:t>
      </w:r>
      <w:r w:rsidR="006B7FA9">
        <w:t>)</w:t>
      </w:r>
    </w:p>
    <w:p w14:paraId="522947AF" w14:textId="07174505" w:rsidR="006B7FA9" w:rsidRDefault="00CC035E" w:rsidP="00E83187">
      <w:pPr>
        <w:pStyle w:val="ListParagraph"/>
        <w:numPr>
          <w:ilvl w:val="1"/>
          <w:numId w:val="1"/>
        </w:numPr>
      </w:pPr>
      <w:r>
        <w:t xml:space="preserve">Rite of Sending the Candidates (OCIA </w:t>
      </w:r>
      <w:r w:rsidR="00586FF2">
        <w:t>439</w:t>
      </w:r>
      <w:r w:rsidR="00B73C13">
        <w:t>)</w:t>
      </w:r>
    </w:p>
    <w:p w14:paraId="3870EDEF" w14:textId="1D50AEB9" w:rsidR="00FA064D" w:rsidRDefault="00FA064D" w:rsidP="00E83187">
      <w:pPr>
        <w:pStyle w:val="ListParagraph"/>
        <w:numPr>
          <w:ilvl w:val="1"/>
          <w:numId w:val="1"/>
        </w:numPr>
      </w:pPr>
      <w:r>
        <w:t xml:space="preserve">Rite of Calling </w:t>
      </w:r>
      <w:r w:rsidR="00817609">
        <w:t>to Continuing Conversion (OCIA 45</w:t>
      </w:r>
      <w:r w:rsidR="00755516">
        <w:t>1</w:t>
      </w:r>
      <w:r w:rsidR="00817609">
        <w:t>)</w:t>
      </w:r>
    </w:p>
    <w:p w14:paraId="55459715" w14:textId="095A76CC" w:rsidR="007E5053" w:rsidRDefault="00DB4F2F" w:rsidP="00E83187">
      <w:pPr>
        <w:pStyle w:val="ListParagraph"/>
        <w:numPr>
          <w:ilvl w:val="1"/>
          <w:numId w:val="1"/>
        </w:numPr>
      </w:pPr>
      <w:r>
        <w:t>Penitential Rite (OCIA 46</w:t>
      </w:r>
      <w:r w:rsidR="00B71923">
        <w:t>1</w:t>
      </w:r>
      <w:r>
        <w:t>)</w:t>
      </w:r>
    </w:p>
    <w:p w14:paraId="61208E28" w14:textId="1195132F" w:rsidR="000F2305" w:rsidRDefault="005B2E69" w:rsidP="00C53FB8">
      <w:pPr>
        <w:pStyle w:val="ListParagraph"/>
        <w:numPr>
          <w:ilvl w:val="0"/>
          <w:numId w:val="1"/>
        </w:numPr>
      </w:pPr>
      <w:r>
        <w:t xml:space="preserve">Participate in the </w:t>
      </w:r>
      <w:r w:rsidR="00196A86">
        <w:t>Order</w:t>
      </w:r>
      <w:r>
        <w:t xml:space="preserve"> of Reception Into Full Communion </w:t>
      </w:r>
      <w:r w:rsidR="009E1518">
        <w:t xml:space="preserve">(“if the situation warrants,” see </w:t>
      </w:r>
      <w:r>
        <w:t>OCIA 4</w:t>
      </w:r>
      <w:r w:rsidR="002D01F1">
        <w:t>83, 490</w:t>
      </w:r>
      <w:r>
        <w:t>)</w:t>
      </w:r>
    </w:p>
    <w:p w14:paraId="7D9AB722" w14:textId="66EFCF21" w:rsidR="000D5633" w:rsidRDefault="000D5633" w:rsidP="000D5633">
      <w:pPr>
        <w:pStyle w:val="ListParagraph"/>
        <w:numPr>
          <w:ilvl w:val="0"/>
          <w:numId w:val="1"/>
        </w:numPr>
      </w:pPr>
      <w:r>
        <w:t xml:space="preserve">Have his/her name </w:t>
      </w:r>
      <w:r w:rsidR="0042774E">
        <w:t>recorded</w:t>
      </w:r>
      <w:r>
        <w:t xml:space="preserve"> in the Register for Reception Into Full Communion (OCIA 486)</w:t>
      </w:r>
    </w:p>
    <w:sectPr w:rsidR="000D5633" w:rsidSect="0034268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70F"/>
    <w:multiLevelType w:val="hybridMultilevel"/>
    <w:tmpl w:val="8A6A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4F9A"/>
    <w:multiLevelType w:val="hybridMultilevel"/>
    <w:tmpl w:val="0E80B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860453">
    <w:abstractNumId w:val="1"/>
  </w:num>
  <w:num w:numId="2" w16cid:durableId="136448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EB"/>
    <w:rsid w:val="000005F1"/>
    <w:rsid w:val="00001240"/>
    <w:rsid w:val="00005778"/>
    <w:rsid w:val="00006D0F"/>
    <w:rsid w:val="0002111F"/>
    <w:rsid w:val="000212C2"/>
    <w:rsid w:val="00022AC2"/>
    <w:rsid w:val="00033561"/>
    <w:rsid w:val="00055D1D"/>
    <w:rsid w:val="00064139"/>
    <w:rsid w:val="000677CD"/>
    <w:rsid w:val="00087D1D"/>
    <w:rsid w:val="000B08C4"/>
    <w:rsid w:val="000B3B61"/>
    <w:rsid w:val="000D5633"/>
    <w:rsid w:val="000D66D0"/>
    <w:rsid w:val="000D73BB"/>
    <w:rsid w:val="000F2305"/>
    <w:rsid w:val="000F7D06"/>
    <w:rsid w:val="001073EB"/>
    <w:rsid w:val="001177EB"/>
    <w:rsid w:val="00134E1D"/>
    <w:rsid w:val="0014265B"/>
    <w:rsid w:val="00154514"/>
    <w:rsid w:val="00157044"/>
    <w:rsid w:val="00160B77"/>
    <w:rsid w:val="00173F23"/>
    <w:rsid w:val="0017517C"/>
    <w:rsid w:val="001823DB"/>
    <w:rsid w:val="0018284E"/>
    <w:rsid w:val="00186468"/>
    <w:rsid w:val="00186BDE"/>
    <w:rsid w:val="00196A86"/>
    <w:rsid w:val="001A3E1E"/>
    <w:rsid w:val="001A6069"/>
    <w:rsid w:val="001B2BB2"/>
    <w:rsid w:val="002064B8"/>
    <w:rsid w:val="00214D13"/>
    <w:rsid w:val="002160C4"/>
    <w:rsid w:val="00222E9C"/>
    <w:rsid w:val="00236A8C"/>
    <w:rsid w:val="00243F05"/>
    <w:rsid w:val="002442B5"/>
    <w:rsid w:val="00284575"/>
    <w:rsid w:val="0028783A"/>
    <w:rsid w:val="002D01F1"/>
    <w:rsid w:val="0030341F"/>
    <w:rsid w:val="00305D38"/>
    <w:rsid w:val="00312685"/>
    <w:rsid w:val="00323C13"/>
    <w:rsid w:val="00327C45"/>
    <w:rsid w:val="00335F66"/>
    <w:rsid w:val="00336016"/>
    <w:rsid w:val="00337DA4"/>
    <w:rsid w:val="00342687"/>
    <w:rsid w:val="00366FA8"/>
    <w:rsid w:val="0037393C"/>
    <w:rsid w:val="00396D7C"/>
    <w:rsid w:val="003A03BC"/>
    <w:rsid w:val="003A4EB2"/>
    <w:rsid w:val="003B0892"/>
    <w:rsid w:val="003B1486"/>
    <w:rsid w:val="003B1EAA"/>
    <w:rsid w:val="003D378C"/>
    <w:rsid w:val="003E7F0F"/>
    <w:rsid w:val="0041701B"/>
    <w:rsid w:val="0042774E"/>
    <w:rsid w:val="00434814"/>
    <w:rsid w:val="00441D69"/>
    <w:rsid w:val="004608A5"/>
    <w:rsid w:val="00482ACB"/>
    <w:rsid w:val="00491184"/>
    <w:rsid w:val="00496205"/>
    <w:rsid w:val="004A17BD"/>
    <w:rsid w:val="004B2813"/>
    <w:rsid w:val="004C74E4"/>
    <w:rsid w:val="004C7CEF"/>
    <w:rsid w:val="004C7DCA"/>
    <w:rsid w:val="004D2556"/>
    <w:rsid w:val="004D3397"/>
    <w:rsid w:val="004E603A"/>
    <w:rsid w:val="004E6F81"/>
    <w:rsid w:val="004F4C79"/>
    <w:rsid w:val="00502495"/>
    <w:rsid w:val="0051404F"/>
    <w:rsid w:val="005160E0"/>
    <w:rsid w:val="005336D9"/>
    <w:rsid w:val="00542DB8"/>
    <w:rsid w:val="005516F7"/>
    <w:rsid w:val="00552DE3"/>
    <w:rsid w:val="00557299"/>
    <w:rsid w:val="0058076B"/>
    <w:rsid w:val="00586FF2"/>
    <w:rsid w:val="0059796E"/>
    <w:rsid w:val="005B2E69"/>
    <w:rsid w:val="005B65C3"/>
    <w:rsid w:val="005B67C9"/>
    <w:rsid w:val="005B79E2"/>
    <w:rsid w:val="005C2D91"/>
    <w:rsid w:val="005D4476"/>
    <w:rsid w:val="00603EB6"/>
    <w:rsid w:val="00605701"/>
    <w:rsid w:val="006173CE"/>
    <w:rsid w:val="00630183"/>
    <w:rsid w:val="006331E9"/>
    <w:rsid w:val="00662D43"/>
    <w:rsid w:val="0066704E"/>
    <w:rsid w:val="00672BBF"/>
    <w:rsid w:val="00696F51"/>
    <w:rsid w:val="006974DC"/>
    <w:rsid w:val="00697E38"/>
    <w:rsid w:val="006A5049"/>
    <w:rsid w:val="006A5EB9"/>
    <w:rsid w:val="006A7F54"/>
    <w:rsid w:val="006B74E0"/>
    <w:rsid w:val="006B7FA9"/>
    <w:rsid w:val="006C479B"/>
    <w:rsid w:val="006D5997"/>
    <w:rsid w:val="006F4FF6"/>
    <w:rsid w:val="00707537"/>
    <w:rsid w:val="0071316A"/>
    <w:rsid w:val="00722D96"/>
    <w:rsid w:val="007279CE"/>
    <w:rsid w:val="00753FF6"/>
    <w:rsid w:val="00755516"/>
    <w:rsid w:val="007602C2"/>
    <w:rsid w:val="00767657"/>
    <w:rsid w:val="00767A26"/>
    <w:rsid w:val="00770443"/>
    <w:rsid w:val="00777B0A"/>
    <w:rsid w:val="00777D45"/>
    <w:rsid w:val="007823A1"/>
    <w:rsid w:val="0078485A"/>
    <w:rsid w:val="007848AC"/>
    <w:rsid w:val="00794D0E"/>
    <w:rsid w:val="00795EB2"/>
    <w:rsid w:val="007A68B7"/>
    <w:rsid w:val="007C63C2"/>
    <w:rsid w:val="007D7E03"/>
    <w:rsid w:val="007E5053"/>
    <w:rsid w:val="007E61E4"/>
    <w:rsid w:val="008046EE"/>
    <w:rsid w:val="008048B2"/>
    <w:rsid w:val="00804968"/>
    <w:rsid w:val="00804EAF"/>
    <w:rsid w:val="00817609"/>
    <w:rsid w:val="00825742"/>
    <w:rsid w:val="00827161"/>
    <w:rsid w:val="0082771F"/>
    <w:rsid w:val="0087348F"/>
    <w:rsid w:val="008C052B"/>
    <w:rsid w:val="008D1AF1"/>
    <w:rsid w:val="008E16E6"/>
    <w:rsid w:val="008E34EE"/>
    <w:rsid w:val="008E4843"/>
    <w:rsid w:val="008F5956"/>
    <w:rsid w:val="0090514C"/>
    <w:rsid w:val="00914939"/>
    <w:rsid w:val="00935F56"/>
    <w:rsid w:val="009451E7"/>
    <w:rsid w:val="00947FE4"/>
    <w:rsid w:val="00963CCA"/>
    <w:rsid w:val="009738BE"/>
    <w:rsid w:val="009812E6"/>
    <w:rsid w:val="0099668F"/>
    <w:rsid w:val="009A037C"/>
    <w:rsid w:val="009A1717"/>
    <w:rsid w:val="009A3CC8"/>
    <w:rsid w:val="009B6298"/>
    <w:rsid w:val="009C2842"/>
    <w:rsid w:val="009D5952"/>
    <w:rsid w:val="009D7EE5"/>
    <w:rsid w:val="009E1518"/>
    <w:rsid w:val="009F0713"/>
    <w:rsid w:val="00A0573B"/>
    <w:rsid w:val="00A060E6"/>
    <w:rsid w:val="00A06D38"/>
    <w:rsid w:val="00A07974"/>
    <w:rsid w:val="00A125C7"/>
    <w:rsid w:val="00A12F44"/>
    <w:rsid w:val="00A434C2"/>
    <w:rsid w:val="00A5033B"/>
    <w:rsid w:val="00A846DF"/>
    <w:rsid w:val="00AA6DD3"/>
    <w:rsid w:val="00AA769A"/>
    <w:rsid w:val="00AB4508"/>
    <w:rsid w:val="00AC2E5A"/>
    <w:rsid w:val="00AD1E6F"/>
    <w:rsid w:val="00AE09E6"/>
    <w:rsid w:val="00AE5C91"/>
    <w:rsid w:val="00AF50D0"/>
    <w:rsid w:val="00AF6ED8"/>
    <w:rsid w:val="00B064EF"/>
    <w:rsid w:val="00B21B6B"/>
    <w:rsid w:val="00B27930"/>
    <w:rsid w:val="00B27A67"/>
    <w:rsid w:val="00B41D58"/>
    <w:rsid w:val="00B42B7C"/>
    <w:rsid w:val="00B65F59"/>
    <w:rsid w:val="00B665D7"/>
    <w:rsid w:val="00B71923"/>
    <w:rsid w:val="00B73C13"/>
    <w:rsid w:val="00B86546"/>
    <w:rsid w:val="00B87D24"/>
    <w:rsid w:val="00B91280"/>
    <w:rsid w:val="00B95194"/>
    <w:rsid w:val="00BA6943"/>
    <w:rsid w:val="00BB12BD"/>
    <w:rsid w:val="00BB74AA"/>
    <w:rsid w:val="00BC5291"/>
    <w:rsid w:val="00BE0EAE"/>
    <w:rsid w:val="00BE1787"/>
    <w:rsid w:val="00C10BD7"/>
    <w:rsid w:val="00C12D0D"/>
    <w:rsid w:val="00C42807"/>
    <w:rsid w:val="00C53FB8"/>
    <w:rsid w:val="00C557AC"/>
    <w:rsid w:val="00C65FED"/>
    <w:rsid w:val="00C66154"/>
    <w:rsid w:val="00C67528"/>
    <w:rsid w:val="00C70D75"/>
    <w:rsid w:val="00C72E3D"/>
    <w:rsid w:val="00C74870"/>
    <w:rsid w:val="00CC035E"/>
    <w:rsid w:val="00CC6B28"/>
    <w:rsid w:val="00CC7EB7"/>
    <w:rsid w:val="00CD39F7"/>
    <w:rsid w:val="00CF587B"/>
    <w:rsid w:val="00CF5B60"/>
    <w:rsid w:val="00D10417"/>
    <w:rsid w:val="00D25D82"/>
    <w:rsid w:val="00D319B8"/>
    <w:rsid w:val="00D324D8"/>
    <w:rsid w:val="00D34C90"/>
    <w:rsid w:val="00D34F8A"/>
    <w:rsid w:val="00D4252C"/>
    <w:rsid w:val="00D454D7"/>
    <w:rsid w:val="00D47E48"/>
    <w:rsid w:val="00D554D1"/>
    <w:rsid w:val="00D643E5"/>
    <w:rsid w:val="00DA4E7B"/>
    <w:rsid w:val="00DB1A7B"/>
    <w:rsid w:val="00DB20BE"/>
    <w:rsid w:val="00DB376A"/>
    <w:rsid w:val="00DB4F2F"/>
    <w:rsid w:val="00DD0ADC"/>
    <w:rsid w:val="00DD28B3"/>
    <w:rsid w:val="00DE051B"/>
    <w:rsid w:val="00DF1EF9"/>
    <w:rsid w:val="00DF1FEE"/>
    <w:rsid w:val="00DF5200"/>
    <w:rsid w:val="00DF760B"/>
    <w:rsid w:val="00E03F29"/>
    <w:rsid w:val="00E05B74"/>
    <w:rsid w:val="00E15000"/>
    <w:rsid w:val="00E21718"/>
    <w:rsid w:val="00E30A16"/>
    <w:rsid w:val="00E3423F"/>
    <w:rsid w:val="00E413F0"/>
    <w:rsid w:val="00E460D2"/>
    <w:rsid w:val="00E47548"/>
    <w:rsid w:val="00E475F1"/>
    <w:rsid w:val="00E5249B"/>
    <w:rsid w:val="00E65FC7"/>
    <w:rsid w:val="00E83187"/>
    <w:rsid w:val="00E83699"/>
    <w:rsid w:val="00E84FB4"/>
    <w:rsid w:val="00ED38E9"/>
    <w:rsid w:val="00EE5B9F"/>
    <w:rsid w:val="00EE7DED"/>
    <w:rsid w:val="00EF4C21"/>
    <w:rsid w:val="00EF52A4"/>
    <w:rsid w:val="00F051D7"/>
    <w:rsid w:val="00F058CF"/>
    <w:rsid w:val="00F200AE"/>
    <w:rsid w:val="00F36199"/>
    <w:rsid w:val="00F55C85"/>
    <w:rsid w:val="00F751DA"/>
    <w:rsid w:val="00F76094"/>
    <w:rsid w:val="00F8698E"/>
    <w:rsid w:val="00F907D5"/>
    <w:rsid w:val="00FA064D"/>
    <w:rsid w:val="00FC2A7C"/>
    <w:rsid w:val="00FC5BEC"/>
    <w:rsid w:val="00FD1022"/>
    <w:rsid w:val="00FD31A6"/>
    <w:rsid w:val="00FE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EC3B"/>
  <w15:chartTrackingRefBased/>
  <w15:docId w15:val="{24D3DDF9-3B81-4DE5-9570-C0DC2E9F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7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7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7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7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7EB"/>
    <w:rPr>
      <w:rFonts w:eastAsiaTheme="majorEastAsia" w:cstheme="majorBidi"/>
      <w:color w:val="272727" w:themeColor="text1" w:themeTint="D8"/>
    </w:rPr>
  </w:style>
  <w:style w:type="paragraph" w:styleId="Title">
    <w:name w:val="Title"/>
    <w:basedOn w:val="Normal"/>
    <w:next w:val="Normal"/>
    <w:link w:val="TitleChar"/>
    <w:uiPriority w:val="10"/>
    <w:qFormat/>
    <w:rsid w:val="001177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7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7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7EB"/>
    <w:rPr>
      <w:i/>
      <w:iCs/>
      <w:color w:val="404040" w:themeColor="text1" w:themeTint="BF"/>
    </w:rPr>
  </w:style>
  <w:style w:type="paragraph" w:styleId="ListParagraph">
    <w:name w:val="List Paragraph"/>
    <w:basedOn w:val="Normal"/>
    <w:uiPriority w:val="34"/>
    <w:qFormat/>
    <w:rsid w:val="001177EB"/>
    <w:pPr>
      <w:ind w:left="720"/>
      <w:contextualSpacing/>
    </w:pPr>
  </w:style>
  <w:style w:type="character" w:styleId="IntenseEmphasis">
    <w:name w:val="Intense Emphasis"/>
    <w:basedOn w:val="DefaultParagraphFont"/>
    <w:uiPriority w:val="21"/>
    <w:qFormat/>
    <w:rsid w:val="001177EB"/>
    <w:rPr>
      <w:i/>
      <w:iCs/>
      <w:color w:val="0F4761" w:themeColor="accent1" w:themeShade="BF"/>
    </w:rPr>
  </w:style>
  <w:style w:type="paragraph" w:styleId="IntenseQuote">
    <w:name w:val="Intense Quote"/>
    <w:basedOn w:val="Normal"/>
    <w:next w:val="Normal"/>
    <w:link w:val="IntenseQuoteChar"/>
    <w:uiPriority w:val="30"/>
    <w:qFormat/>
    <w:rsid w:val="00117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7EB"/>
    <w:rPr>
      <w:i/>
      <w:iCs/>
      <w:color w:val="0F4761" w:themeColor="accent1" w:themeShade="BF"/>
    </w:rPr>
  </w:style>
  <w:style w:type="character" w:styleId="IntenseReference">
    <w:name w:val="Intense Reference"/>
    <w:basedOn w:val="DefaultParagraphFont"/>
    <w:uiPriority w:val="32"/>
    <w:qFormat/>
    <w:rsid w:val="001177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3833</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Hardesty, Nicholas</dc:creator>
  <cp:keywords/>
  <dc:description/>
  <cp:lastModifiedBy>Hardesty, Nicholas</cp:lastModifiedBy>
  <cp:revision>270</cp:revision>
  <dcterms:created xsi:type="dcterms:W3CDTF">2025-03-31T19:15:00Z</dcterms:created>
  <dcterms:modified xsi:type="dcterms:W3CDTF">2026-06-18T15:08:00Z</dcterms:modified>
</cp:coreProperties>
</file>