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84756" w14:textId="47A001DE" w:rsidR="005F3A73" w:rsidRPr="005F3A73" w:rsidRDefault="005F3A73" w:rsidP="005F3A73">
      <w:pPr>
        <w:jc w:val="center"/>
        <w:rPr>
          <w:rFonts w:ascii="Akzidenz Grotesk BE Regular" w:eastAsia="Akzidenz Grotesk BE Regular" w:hAnsi="Akzidenz Grotesk BE Regular" w:cs="Akzidenz Grotesk BE Regular"/>
          <w:b/>
          <w:sz w:val="28"/>
          <w:szCs w:val="28"/>
        </w:rPr>
      </w:pPr>
      <w:r>
        <w:rPr>
          <w:rFonts w:ascii="Akzidenz Grotesk BE Regular" w:eastAsia="Akzidenz Grotesk BE Regular" w:hAnsi="Akzidenz Grotesk BE Regular" w:cs="Akzidenz Grotesk BE Regular"/>
          <w:b/>
          <w:sz w:val="28"/>
          <w:szCs w:val="28"/>
        </w:rPr>
        <w:t xml:space="preserve">Leader Guide for </w:t>
      </w:r>
      <w:r w:rsidRPr="0009411F">
        <w:rPr>
          <w:rFonts w:ascii="Akzidenz Grotesk BE Regular" w:eastAsia="Akzidenz Grotesk BE Regular" w:hAnsi="Akzidenz Grotesk BE Regular" w:cs="Akzidenz Grotesk BE Regular"/>
          <w:b/>
          <w:sz w:val="28"/>
          <w:szCs w:val="28"/>
        </w:rPr>
        <w:t xml:space="preserve">SESSION </w:t>
      </w:r>
      <w:r>
        <w:rPr>
          <w:rFonts w:ascii="Akzidenz Grotesk BE Regular" w:eastAsia="Akzidenz Grotesk BE Regular" w:hAnsi="Akzidenz Grotesk BE Regular" w:cs="Akzidenz Grotesk BE Regular"/>
          <w:b/>
          <w:sz w:val="28"/>
          <w:szCs w:val="28"/>
        </w:rPr>
        <w:t>7</w:t>
      </w:r>
      <w:r w:rsidRPr="0009411F">
        <w:rPr>
          <w:rFonts w:ascii="Akzidenz Grotesk BE Regular" w:eastAsia="Akzidenz Grotesk BE Regular" w:hAnsi="Akzidenz Grotesk BE Regular" w:cs="Akzidenz Grotesk BE Regular"/>
          <w:b/>
          <w:sz w:val="28"/>
          <w:szCs w:val="28"/>
        </w:rPr>
        <w:t xml:space="preserve">: </w:t>
      </w:r>
      <w:r>
        <w:rPr>
          <w:rFonts w:ascii="Akzidenz Grotesk BE Regular" w:eastAsia="Akzidenz Grotesk BE Regular" w:hAnsi="Akzidenz Grotesk BE Regular" w:cs="Akzidenz Grotesk BE Regular"/>
          <w:b/>
          <w:sz w:val="28"/>
          <w:szCs w:val="28"/>
        </w:rPr>
        <w:t xml:space="preserve">THE </w:t>
      </w:r>
      <w:r>
        <w:rPr>
          <w:rFonts w:ascii="Akzidenz Grotesk BE Regular" w:eastAsia="Akzidenz Grotesk BE Regular" w:hAnsi="Akzidenz Grotesk BE Regular" w:cs="Akzidenz Grotesk BE Regular"/>
          <w:b/>
          <w:i/>
          <w:sz w:val="28"/>
          <w:szCs w:val="28"/>
        </w:rPr>
        <w:t>VIA PULCHRITUDINIS</w:t>
      </w:r>
    </w:p>
    <w:p w14:paraId="4F15726D" w14:textId="77777777" w:rsidR="005F3A73" w:rsidRDefault="005F3A73" w:rsidP="005F3A73">
      <w:pPr>
        <w:rPr>
          <w:rFonts w:ascii="Akzidenz Grotesk BE Regular" w:eastAsia="Akzidenz Grotesk BE Regular" w:hAnsi="Akzidenz Grotesk BE Regular" w:cs="Akzidenz Grotesk BE Regular"/>
        </w:rPr>
      </w:pPr>
    </w:p>
    <w:p w14:paraId="04D3A4AE" w14:textId="77777777" w:rsidR="005F3A73" w:rsidRPr="0009411F" w:rsidRDefault="005F3A73" w:rsidP="005F3A73">
      <w:pPr>
        <w:rPr>
          <w:rFonts w:ascii="Akzidenz Grotesk BE Regular" w:eastAsia="Akzidenz Grotesk BE Regular" w:hAnsi="Akzidenz Grotesk BE Regular" w:cs="Akzidenz Grotesk BE Regular"/>
          <w:i/>
          <w:sz w:val="24"/>
          <w:szCs w:val="24"/>
        </w:rPr>
      </w:pPr>
      <w:r>
        <w:rPr>
          <w:rFonts w:ascii="Akzidenz Grotesk BE Regular" w:eastAsia="Akzidenz Grotesk BE Regular" w:hAnsi="Akzidenz Grotesk BE Regular" w:cs="Akzidenz Grotesk BE Regular"/>
          <w:i/>
          <w:sz w:val="24"/>
          <w:szCs w:val="24"/>
        </w:rPr>
        <w:t xml:space="preserve">Overview: </w:t>
      </w:r>
    </w:p>
    <w:p w14:paraId="2011C16A" w14:textId="56ABAF36" w:rsidR="005F3A73" w:rsidRPr="005F3A73" w:rsidRDefault="005F3A73" w:rsidP="005F3A73">
      <w:pPr>
        <w:rPr>
          <w:rFonts w:ascii="Minion Pro" w:eastAsia="Akzidenz Grotesk BE Regular" w:hAnsi="Minion Pro" w:cs="Akzidenz Grotesk BE Regular"/>
          <w:sz w:val="24"/>
          <w:szCs w:val="24"/>
        </w:rPr>
      </w:pPr>
      <w:bookmarkStart w:id="0" w:name="_gjdgxs" w:colFirst="0" w:colLast="0"/>
      <w:bookmarkEnd w:id="0"/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After several sessions on evangelization, culture, and youth culture, this Equip session will consider the privileged role the Way of Beauty (i.e. </w:t>
      </w:r>
      <w:r>
        <w:rPr>
          <w:rFonts w:ascii="Minion Pro" w:eastAsia="Akzidenz Grotesk BE Regular" w:hAnsi="Minion Pro" w:cs="Akzidenz Grotesk BE Regular"/>
          <w:i/>
          <w:sz w:val="24"/>
          <w:szCs w:val="24"/>
        </w:rPr>
        <w:t xml:space="preserve">via </w:t>
      </w:r>
      <w:proofErr w:type="spellStart"/>
      <w:r>
        <w:rPr>
          <w:rFonts w:ascii="Minion Pro" w:eastAsia="Akzidenz Grotesk BE Regular" w:hAnsi="Minion Pro" w:cs="Akzidenz Grotesk BE Regular"/>
          <w:i/>
          <w:sz w:val="24"/>
          <w:szCs w:val="24"/>
        </w:rPr>
        <w:t>pulchritudinis</w:t>
      </w:r>
      <w:proofErr w:type="spellEnd"/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) might play in evangelization today. This session will not only engage this topic theoretically, but will work toward some practical applications for youth evangelization. </w:t>
      </w:r>
    </w:p>
    <w:p w14:paraId="6435B933" w14:textId="77777777" w:rsidR="005F3A73" w:rsidRPr="0009411F" w:rsidRDefault="005F3A73" w:rsidP="005F3A73">
      <w:pPr>
        <w:rPr>
          <w:rFonts w:ascii="Akzidenz Grotesk BE Regular" w:eastAsia="Akzidenz Grotesk BE Regular" w:hAnsi="Akzidenz Grotesk BE Regular" w:cs="Akzidenz Grotesk BE Regular"/>
          <w:i/>
          <w:sz w:val="24"/>
          <w:szCs w:val="24"/>
        </w:rPr>
      </w:pPr>
      <w:r>
        <w:rPr>
          <w:rFonts w:ascii="Akzidenz Grotesk BE Regular" w:eastAsia="Akzidenz Grotesk BE Regular" w:hAnsi="Akzidenz Grotesk BE Regular" w:cs="Akzidenz Grotesk BE Regular"/>
          <w:i/>
          <w:sz w:val="24"/>
          <w:szCs w:val="24"/>
        </w:rPr>
        <w:t xml:space="preserve">Session Outline: </w:t>
      </w:r>
    </w:p>
    <w:p w14:paraId="7C0ED47B" w14:textId="136DA055" w:rsidR="005F3A73" w:rsidRDefault="005F3A73" w:rsidP="005F3A73">
      <w:pPr>
        <w:pStyle w:val="ListParagraph"/>
        <w:numPr>
          <w:ilvl w:val="0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The facilitator should welcome everyone, provide time for any necessary introductions, and lead a brief opening prayer. Next, he/she should read the overview (see above) or provide an overview of the session in his/her own words. </w:t>
      </w:r>
    </w:p>
    <w:p w14:paraId="6FAC9E10" w14:textId="498801E9" w:rsidR="005F3A73" w:rsidRDefault="005F3A73" w:rsidP="005F3A73">
      <w:pPr>
        <w:pStyle w:val="ListParagraph"/>
        <w:numPr>
          <w:ilvl w:val="0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Watch Segment 1: A Way through the Culture (3:24) </w:t>
      </w:r>
    </w:p>
    <w:p w14:paraId="01BE2B61" w14:textId="600D095A" w:rsidR="005F3A73" w:rsidRDefault="005F3A73" w:rsidP="005F3A73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As a group, discuss the following: </w:t>
      </w:r>
    </w:p>
    <w:p w14:paraId="6F2CA306" w14:textId="53F9A270" w:rsidR="005F3A73" w:rsidRDefault="005F3A73" w:rsidP="005F3A73">
      <w:pPr>
        <w:pStyle w:val="ListParagraph"/>
        <w:numPr>
          <w:ilvl w:val="2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When and how have you experienced beauty? Can you provide any experiences of being “struck” by the beautiful? </w:t>
      </w:r>
    </w:p>
    <w:p w14:paraId="2AD98DFD" w14:textId="34DDC081" w:rsidR="005F3A73" w:rsidRDefault="005F3A73" w:rsidP="005F3A73">
      <w:pPr>
        <w:pStyle w:val="ListParagraph"/>
        <w:numPr>
          <w:ilvl w:val="2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Have you ever attempted to share the Gospel with someone and things didn’t turn out well? </w:t>
      </w:r>
    </w:p>
    <w:p w14:paraId="3A2EE842" w14:textId="38F79A53" w:rsidR="005F3A73" w:rsidRDefault="005F3A73" w:rsidP="005F3A73">
      <w:pPr>
        <w:pStyle w:val="ListParagraph"/>
        <w:numPr>
          <w:ilvl w:val="0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Watch Segment 2: Dynamics of Beauty (6:13) </w:t>
      </w:r>
    </w:p>
    <w:p w14:paraId="0DE83A0C" w14:textId="590911B2" w:rsidR="005F3A73" w:rsidRDefault="005F3A73" w:rsidP="005F3A73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Invite participants to personally reflect on how they have experienced what might be called the “dynamics of beauty.” </w:t>
      </w:r>
    </w:p>
    <w:p w14:paraId="4BF8C87C" w14:textId="7034EC18" w:rsidR="005F3A73" w:rsidRDefault="005F3A73" w:rsidP="005F3A73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Then, invite members to share their reflections with the group. </w:t>
      </w:r>
    </w:p>
    <w:p w14:paraId="39525AD7" w14:textId="5EC54972" w:rsidR="005F3A73" w:rsidRDefault="005F3A73" w:rsidP="005F3A73">
      <w:pPr>
        <w:pStyle w:val="ListParagraph"/>
        <w:numPr>
          <w:ilvl w:val="0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>Watch Segment 3: The Ways of Beauty (5:00)</w:t>
      </w:r>
    </w:p>
    <w:p w14:paraId="519F7560" w14:textId="309CCB55" w:rsidR="008E6866" w:rsidRDefault="008E6866" w:rsidP="008E6866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Invite your volunteers to personally reflect on how each of the three ways of beauty could be utilized to open your youth to the Gospel. </w:t>
      </w:r>
    </w:p>
    <w:p w14:paraId="0A31380D" w14:textId="2CF6287A" w:rsidR="008E6866" w:rsidRDefault="008E6866" w:rsidP="008E6866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Next, invite group members to share their reflections. </w:t>
      </w:r>
      <w:bookmarkStart w:id="1" w:name="_GoBack"/>
      <w:bookmarkEnd w:id="1"/>
    </w:p>
    <w:p w14:paraId="35BBAA12" w14:textId="77777777" w:rsidR="005F3A73" w:rsidRDefault="005F3A73" w:rsidP="005F3A73">
      <w:pPr>
        <w:pStyle w:val="ListParagraph"/>
        <w:numPr>
          <w:ilvl w:val="0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Takeaways and Closing Prayer </w:t>
      </w:r>
    </w:p>
    <w:p w14:paraId="7B78545E" w14:textId="77777777" w:rsidR="005F3A73" w:rsidRDefault="005F3A73" w:rsidP="005F3A73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The facilitator should invite participants to briefly share their biggest takeaway or question from the session. The facilitator should note these carefully, as they will provide fodder for one-on-one follow up. </w:t>
      </w:r>
    </w:p>
    <w:p w14:paraId="5249A690" w14:textId="77777777" w:rsidR="005F3A73" w:rsidRPr="007023C7" w:rsidRDefault="005F3A73" w:rsidP="005F3A73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The facilitator should close the session with a prayer. </w:t>
      </w:r>
    </w:p>
    <w:p w14:paraId="2FDED953" w14:textId="77777777" w:rsidR="00B97136" w:rsidRDefault="00B97136">
      <w:pPr>
        <w:jc w:val="center"/>
        <w:rPr>
          <w:rFonts w:ascii="Akzidenz Grotesk BE Regular" w:eastAsia="Akzidenz Grotesk BE Regular" w:hAnsi="Akzidenz Grotesk BE Regular" w:cs="Akzidenz Grotesk BE Regular"/>
          <w:sz w:val="28"/>
          <w:szCs w:val="28"/>
        </w:rPr>
      </w:pPr>
    </w:p>
    <w:p w14:paraId="134411CF" w14:textId="77777777" w:rsidR="00B97136" w:rsidRDefault="00B97136">
      <w:pPr>
        <w:jc w:val="center"/>
        <w:rPr>
          <w:rFonts w:ascii="Akzidenz Grotesk BE Regular" w:eastAsia="Akzidenz Grotesk BE Regular" w:hAnsi="Akzidenz Grotesk BE Regular" w:cs="Akzidenz Grotesk BE Regular"/>
          <w:sz w:val="28"/>
          <w:szCs w:val="28"/>
        </w:rPr>
      </w:pPr>
    </w:p>
    <w:p w14:paraId="356BDEB5" w14:textId="77777777" w:rsidR="00B97136" w:rsidRDefault="00B97136">
      <w:pPr>
        <w:rPr>
          <w:rFonts w:ascii="EB Garamond" w:eastAsia="EB Garamond" w:hAnsi="EB Garamond" w:cs="EB Garamond"/>
          <w:sz w:val="24"/>
          <w:szCs w:val="24"/>
        </w:rPr>
      </w:pPr>
    </w:p>
    <w:p w14:paraId="064B9B8D" w14:textId="77777777" w:rsidR="00B97136" w:rsidRDefault="00B97136">
      <w:pPr>
        <w:rPr>
          <w:rFonts w:ascii="EB Garamond" w:eastAsia="EB Garamond" w:hAnsi="EB Garamond" w:cs="EB Garamond"/>
          <w:sz w:val="24"/>
          <w:szCs w:val="24"/>
        </w:rPr>
      </w:pPr>
    </w:p>
    <w:sectPr w:rsidR="00B97136">
      <w:headerReference w:type="default" r:id="rId7"/>
      <w:pgSz w:w="12240" w:h="15840"/>
      <w:pgMar w:top="360" w:right="1440" w:bottom="1440" w:left="144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EFBD6" w14:textId="77777777" w:rsidR="002D4844" w:rsidRDefault="002D4844">
      <w:pPr>
        <w:spacing w:after="0" w:line="240" w:lineRule="auto"/>
      </w:pPr>
      <w:r>
        <w:separator/>
      </w:r>
    </w:p>
  </w:endnote>
  <w:endnote w:type="continuationSeparator" w:id="0">
    <w:p w14:paraId="163F3FD3" w14:textId="77777777" w:rsidR="002D4844" w:rsidRDefault="002D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zidenz Grotesk BE Regular">
    <w:altName w:val="Calibri"/>
    <w:panose1 w:val="02000503030000020003"/>
    <w:charset w:val="00"/>
    <w:family w:val="auto"/>
    <w:notTrueType/>
    <w:pitch w:val="variable"/>
    <w:sig w:usb0="8000002F" w:usb1="4000004A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EB Garamond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1E08" w14:textId="77777777" w:rsidR="002D4844" w:rsidRDefault="002D4844">
      <w:pPr>
        <w:spacing w:after="0" w:line="240" w:lineRule="auto"/>
      </w:pPr>
      <w:r>
        <w:separator/>
      </w:r>
    </w:p>
  </w:footnote>
  <w:footnote w:type="continuationSeparator" w:id="0">
    <w:p w14:paraId="6240A8C4" w14:textId="77777777" w:rsidR="002D4844" w:rsidRDefault="002D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C8E78" w14:textId="77777777" w:rsidR="00B97136" w:rsidRDefault="002D48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28DDE35" wp14:editId="7792840C">
          <wp:extent cx="5943600" cy="914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2728821" w14:textId="77777777" w:rsidR="00B97136" w:rsidRDefault="00B971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7F70"/>
    <w:multiLevelType w:val="hybridMultilevel"/>
    <w:tmpl w:val="6160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36"/>
    <w:rsid w:val="002D4844"/>
    <w:rsid w:val="005F3A73"/>
    <w:rsid w:val="008E6866"/>
    <w:rsid w:val="00B9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CB722"/>
  <w15:docId w15:val="{237846C7-07BF-E14E-9DF3-7F38B63C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F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2019-05-07T02:12:00Z</dcterms:created>
  <dcterms:modified xsi:type="dcterms:W3CDTF">2019-05-07T02:12:00Z</dcterms:modified>
</cp:coreProperties>
</file>